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55CA" w14:textId="69F49660" w:rsidR="00A5490A" w:rsidRDefault="00A5490A">
      <w:pPr>
        <w:rPr>
          <w:u w:val="single"/>
        </w:rPr>
      </w:pPr>
      <w:r w:rsidRPr="00A5490A">
        <w:rPr>
          <w:u w:val="single"/>
        </w:rPr>
        <w:t>Pop Up Training – Accounting Master Year E</w:t>
      </w:r>
      <w:r>
        <w:rPr>
          <w:u w:val="single"/>
        </w:rPr>
        <w:t>nd</w:t>
      </w:r>
    </w:p>
    <w:p w14:paraId="5572DA59" w14:textId="7DC03416" w:rsidR="00C536BF" w:rsidRPr="0083081F" w:rsidRDefault="0083081F">
      <w:r>
        <w:t xml:space="preserve">Cost: </w:t>
      </w:r>
      <w:r w:rsidRPr="0083081F">
        <w:t>$</w:t>
      </w:r>
      <w:r>
        <w:t>129 per attendee</w:t>
      </w:r>
    </w:p>
    <w:p w14:paraId="22B1A381" w14:textId="77777777" w:rsidR="00A5490A" w:rsidRDefault="00A5490A"/>
    <w:p w14:paraId="4983979D" w14:textId="151BA556" w:rsidR="00C536BF" w:rsidRDefault="00C536BF" w:rsidP="00C536BF">
      <w:pPr>
        <w:pStyle w:val="ListParagraph"/>
        <w:numPr>
          <w:ilvl w:val="0"/>
          <w:numId w:val="1"/>
        </w:numPr>
      </w:pPr>
      <w:r>
        <w:t>Sessions:</w:t>
      </w:r>
    </w:p>
    <w:p w14:paraId="36E7DC57" w14:textId="08199BB7" w:rsidR="00A5490A" w:rsidRPr="00C536BF" w:rsidRDefault="00A5490A" w:rsidP="00C536BF">
      <w:pPr>
        <w:pStyle w:val="ListParagraph"/>
        <w:numPr>
          <w:ilvl w:val="1"/>
          <w:numId w:val="1"/>
        </w:numPr>
        <w:rPr>
          <w:u w:val="single"/>
        </w:rPr>
      </w:pPr>
      <w:r w:rsidRPr="00C536BF">
        <w:rPr>
          <w:u w:val="single"/>
        </w:rPr>
        <w:t>Year End Processing</w:t>
      </w:r>
    </w:p>
    <w:p w14:paraId="15680A50" w14:textId="77777777" w:rsidR="00C536BF" w:rsidRDefault="00A5490A" w:rsidP="00C536BF">
      <w:pPr>
        <w:pStyle w:val="ListParagraph"/>
        <w:numPr>
          <w:ilvl w:val="1"/>
          <w:numId w:val="1"/>
        </w:numPr>
      </w:pPr>
      <w:r w:rsidRPr="00A5490A">
        <w:t>If you’ve never been through Accounting Master year-end processing, or if you simply want a review of the year-end processes, you’ll want to join us for this session. We’ll discuss closing out of your year, making adjusting entries, and reporting. We’ll also review with you any setup that should be done before you begin the next fiscal year.</w:t>
      </w:r>
    </w:p>
    <w:p w14:paraId="5310645B" w14:textId="7EF8447A" w:rsidR="00A5490A" w:rsidRPr="00C536BF" w:rsidRDefault="00A5490A" w:rsidP="00C536BF">
      <w:pPr>
        <w:pStyle w:val="ListParagraph"/>
        <w:numPr>
          <w:ilvl w:val="1"/>
          <w:numId w:val="1"/>
        </w:numPr>
      </w:pPr>
      <w:r w:rsidRPr="00C536BF">
        <w:rPr>
          <w:u w:val="single"/>
        </w:rPr>
        <w:t>Aatrix Tax Processing</w:t>
      </w:r>
    </w:p>
    <w:p w14:paraId="58A42912" w14:textId="5F8BF207" w:rsidR="00A5490A" w:rsidRDefault="00A5490A" w:rsidP="00C536BF">
      <w:pPr>
        <w:pStyle w:val="ListParagraph"/>
        <w:numPr>
          <w:ilvl w:val="2"/>
          <w:numId w:val="1"/>
        </w:numPr>
      </w:pPr>
      <w:r w:rsidRPr="00A5490A">
        <w:t xml:space="preserve">If you </w:t>
      </w:r>
      <w:r>
        <w:t xml:space="preserve">plan to utilize tax processing using Aatrix in Accounting Master, you’ll want to join us for this session. We’ll discussing filing year end forms – 1099’s and W-2s. We will also discuss how you can use Aatrix for other tax filings throughout the entire year. </w:t>
      </w:r>
    </w:p>
    <w:p w14:paraId="73507A18" w14:textId="77777777" w:rsidR="00A5490A" w:rsidRDefault="00A5490A"/>
    <w:p w14:paraId="069A3041" w14:textId="354D4698" w:rsidR="00C536BF" w:rsidRPr="00A5490A" w:rsidRDefault="00C536BF">
      <w:r>
        <w:t>Schedule:</w:t>
      </w:r>
    </w:p>
    <w:tbl>
      <w:tblPr>
        <w:tblW w:w="4360" w:type="dxa"/>
        <w:tblLook w:val="04A0" w:firstRow="1" w:lastRow="0" w:firstColumn="1" w:lastColumn="0" w:noHBand="0" w:noVBand="1"/>
      </w:tblPr>
      <w:tblGrid>
        <w:gridCol w:w="1880"/>
        <w:gridCol w:w="2480"/>
      </w:tblGrid>
      <w:tr w:rsidR="00A5490A" w:rsidRPr="00A5490A" w14:paraId="216D7DBF" w14:textId="77777777" w:rsidTr="00A5490A">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BB7F971" w14:textId="45D15283"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Time</w:t>
            </w:r>
            <w:r>
              <w:rPr>
                <w:rFonts w:ascii="Calibri" w:eastAsia="Times New Roman" w:hAnsi="Calibri" w:cs="Calibri"/>
                <w:color w:val="000000"/>
                <w:kern w:val="0"/>
                <w14:ligatures w14:val="none"/>
              </w:rPr>
              <w:t>/Date</w:t>
            </w:r>
          </w:p>
        </w:tc>
        <w:tc>
          <w:tcPr>
            <w:tcW w:w="2480" w:type="dxa"/>
            <w:tcBorders>
              <w:top w:val="single" w:sz="4" w:space="0" w:color="auto"/>
              <w:left w:val="nil"/>
              <w:bottom w:val="single" w:sz="4" w:space="0" w:color="auto"/>
              <w:right w:val="single" w:sz="4" w:space="0" w:color="auto"/>
            </w:tcBorders>
            <w:shd w:val="clear" w:color="000000" w:fill="D9E1F2"/>
            <w:noWrap/>
            <w:vAlign w:val="bottom"/>
            <w:hideMark/>
          </w:tcPr>
          <w:p w14:paraId="5BE954F7"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 xml:space="preserve">Tuesday, December 12th </w:t>
            </w:r>
          </w:p>
        </w:tc>
      </w:tr>
      <w:tr w:rsidR="00A5490A" w:rsidRPr="00A5490A" w14:paraId="0CF5FFB2" w14:textId="77777777" w:rsidTr="00A5490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07DBF17"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10:00 AM</w:t>
            </w:r>
          </w:p>
        </w:tc>
        <w:tc>
          <w:tcPr>
            <w:tcW w:w="2480" w:type="dxa"/>
            <w:tcBorders>
              <w:top w:val="nil"/>
              <w:left w:val="nil"/>
              <w:bottom w:val="single" w:sz="4" w:space="0" w:color="auto"/>
              <w:right w:val="single" w:sz="4" w:space="0" w:color="auto"/>
            </w:tcBorders>
            <w:shd w:val="clear" w:color="auto" w:fill="auto"/>
            <w:noWrap/>
            <w:vAlign w:val="bottom"/>
            <w:hideMark/>
          </w:tcPr>
          <w:p w14:paraId="73187965"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Year End Processing</w:t>
            </w:r>
          </w:p>
        </w:tc>
      </w:tr>
      <w:tr w:rsidR="00A5490A" w:rsidRPr="00A5490A" w14:paraId="74781CBD" w14:textId="77777777" w:rsidTr="00A5490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5F132C"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2:00 PM</w:t>
            </w:r>
          </w:p>
        </w:tc>
        <w:tc>
          <w:tcPr>
            <w:tcW w:w="2480" w:type="dxa"/>
            <w:tcBorders>
              <w:top w:val="nil"/>
              <w:left w:val="nil"/>
              <w:bottom w:val="single" w:sz="4" w:space="0" w:color="auto"/>
              <w:right w:val="single" w:sz="4" w:space="0" w:color="auto"/>
            </w:tcBorders>
            <w:shd w:val="clear" w:color="auto" w:fill="auto"/>
            <w:noWrap/>
            <w:vAlign w:val="bottom"/>
            <w:hideMark/>
          </w:tcPr>
          <w:p w14:paraId="5E6F7213"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Aatrix Processing</w:t>
            </w:r>
          </w:p>
        </w:tc>
      </w:tr>
    </w:tbl>
    <w:p w14:paraId="2D410B99" w14:textId="77777777" w:rsidR="00A5490A" w:rsidRDefault="00A5490A">
      <w:pPr>
        <w:rPr>
          <w:u w:val="single"/>
        </w:rPr>
      </w:pPr>
    </w:p>
    <w:tbl>
      <w:tblPr>
        <w:tblW w:w="4519" w:type="dxa"/>
        <w:tblLook w:val="04A0" w:firstRow="1" w:lastRow="0" w:firstColumn="1" w:lastColumn="0" w:noHBand="0" w:noVBand="1"/>
      </w:tblPr>
      <w:tblGrid>
        <w:gridCol w:w="1880"/>
        <w:gridCol w:w="2639"/>
      </w:tblGrid>
      <w:tr w:rsidR="00A5490A" w:rsidRPr="00A5490A" w14:paraId="4B57B7D6" w14:textId="77777777" w:rsidTr="00C536BF">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6336952" w14:textId="2DDC2954"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Time</w:t>
            </w:r>
            <w:r>
              <w:rPr>
                <w:rFonts w:ascii="Calibri" w:eastAsia="Times New Roman" w:hAnsi="Calibri" w:cs="Calibri"/>
                <w:color w:val="000000"/>
                <w:kern w:val="0"/>
                <w14:ligatures w14:val="none"/>
              </w:rPr>
              <w:t>/Date</w:t>
            </w:r>
          </w:p>
        </w:tc>
        <w:tc>
          <w:tcPr>
            <w:tcW w:w="2639" w:type="dxa"/>
            <w:tcBorders>
              <w:top w:val="single" w:sz="4" w:space="0" w:color="auto"/>
              <w:left w:val="nil"/>
              <w:bottom w:val="single" w:sz="4" w:space="0" w:color="auto"/>
              <w:right w:val="single" w:sz="4" w:space="0" w:color="auto"/>
            </w:tcBorders>
            <w:shd w:val="clear" w:color="000000" w:fill="D9E1F2"/>
            <w:noWrap/>
            <w:vAlign w:val="bottom"/>
            <w:hideMark/>
          </w:tcPr>
          <w:p w14:paraId="2D5C5C8F"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Thursday, December 14th</w:t>
            </w:r>
          </w:p>
        </w:tc>
      </w:tr>
      <w:tr w:rsidR="00A5490A" w:rsidRPr="00A5490A" w14:paraId="2CF07992" w14:textId="77777777" w:rsidTr="00C536BF">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F345711"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10:00 AM</w:t>
            </w:r>
          </w:p>
        </w:tc>
        <w:tc>
          <w:tcPr>
            <w:tcW w:w="2639" w:type="dxa"/>
            <w:tcBorders>
              <w:top w:val="nil"/>
              <w:left w:val="nil"/>
              <w:bottom w:val="single" w:sz="4" w:space="0" w:color="auto"/>
              <w:right w:val="single" w:sz="4" w:space="0" w:color="auto"/>
            </w:tcBorders>
            <w:shd w:val="clear" w:color="auto" w:fill="auto"/>
            <w:noWrap/>
            <w:vAlign w:val="bottom"/>
            <w:hideMark/>
          </w:tcPr>
          <w:p w14:paraId="15FD2E93"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Year End Processing</w:t>
            </w:r>
          </w:p>
        </w:tc>
      </w:tr>
      <w:tr w:rsidR="00A5490A" w:rsidRPr="00A5490A" w14:paraId="23168F85" w14:textId="77777777" w:rsidTr="00C536BF">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074AA69"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2:00 PM</w:t>
            </w:r>
          </w:p>
        </w:tc>
        <w:tc>
          <w:tcPr>
            <w:tcW w:w="2639" w:type="dxa"/>
            <w:tcBorders>
              <w:top w:val="nil"/>
              <w:left w:val="nil"/>
              <w:bottom w:val="single" w:sz="4" w:space="0" w:color="auto"/>
              <w:right w:val="single" w:sz="4" w:space="0" w:color="auto"/>
            </w:tcBorders>
            <w:shd w:val="clear" w:color="auto" w:fill="auto"/>
            <w:noWrap/>
            <w:vAlign w:val="bottom"/>
            <w:hideMark/>
          </w:tcPr>
          <w:p w14:paraId="36BA45DA" w14:textId="77777777" w:rsidR="00A5490A" w:rsidRPr="00A5490A" w:rsidRDefault="00A5490A" w:rsidP="00A5490A">
            <w:pPr>
              <w:spacing w:after="0" w:line="240" w:lineRule="auto"/>
              <w:jc w:val="center"/>
              <w:rPr>
                <w:rFonts w:ascii="Calibri" w:eastAsia="Times New Roman" w:hAnsi="Calibri" w:cs="Calibri"/>
                <w:color w:val="000000"/>
                <w:kern w:val="0"/>
                <w14:ligatures w14:val="none"/>
              </w:rPr>
            </w:pPr>
            <w:r w:rsidRPr="00A5490A">
              <w:rPr>
                <w:rFonts w:ascii="Calibri" w:eastAsia="Times New Roman" w:hAnsi="Calibri" w:cs="Calibri"/>
                <w:color w:val="000000"/>
                <w:kern w:val="0"/>
                <w14:ligatures w14:val="none"/>
              </w:rPr>
              <w:t>Aatrix Processing</w:t>
            </w:r>
          </w:p>
        </w:tc>
      </w:tr>
    </w:tbl>
    <w:p w14:paraId="06DFE58B" w14:textId="77777777" w:rsidR="00A5490A" w:rsidRPr="00A5490A" w:rsidRDefault="00A5490A">
      <w:pPr>
        <w:rPr>
          <w:u w:val="single"/>
        </w:rPr>
      </w:pPr>
    </w:p>
    <w:sectPr w:rsidR="00A5490A" w:rsidRPr="00A5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67A7"/>
    <w:multiLevelType w:val="hybridMultilevel"/>
    <w:tmpl w:val="9FD6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36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0A"/>
    <w:rsid w:val="001B683F"/>
    <w:rsid w:val="0083081F"/>
    <w:rsid w:val="00A5490A"/>
    <w:rsid w:val="00C5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63F5"/>
  <w15:chartTrackingRefBased/>
  <w15:docId w15:val="{262BC236-0BB9-4F97-BD56-5FCBD933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5099">
      <w:bodyDiv w:val="1"/>
      <w:marLeft w:val="0"/>
      <w:marRight w:val="0"/>
      <w:marTop w:val="0"/>
      <w:marBottom w:val="0"/>
      <w:divBdr>
        <w:top w:val="none" w:sz="0" w:space="0" w:color="auto"/>
        <w:left w:val="none" w:sz="0" w:space="0" w:color="auto"/>
        <w:bottom w:val="none" w:sz="0" w:space="0" w:color="auto"/>
        <w:right w:val="none" w:sz="0" w:space="0" w:color="auto"/>
      </w:divBdr>
    </w:div>
    <w:div w:id="20615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McIntosh</dc:creator>
  <cp:keywords/>
  <dc:description/>
  <cp:lastModifiedBy>Kelly McIntosh</cp:lastModifiedBy>
  <cp:revision>2</cp:revision>
  <dcterms:created xsi:type="dcterms:W3CDTF">2023-11-08T18:48:00Z</dcterms:created>
  <dcterms:modified xsi:type="dcterms:W3CDTF">2023-11-08T18:59:00Z</dcterms:modified>
</cp:coreProperties>
</file>